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46E" w:rsidRDefault="0061546E" w:rsidP="00F665AF">
      <w:pPr>
        <w:rPr>
          <w:rFonts w:ascii="Times New Roman" w:hAnsi="Times New Roman" w:cs="Times New Roman"/>
          <w:sz w:val="28"/>
          <w:szCs w:val="28"/>
        </w:rPr>
      </w:pPr>
      <w:bookmarkStart w:id="0" w:name="_GoBack"/>
      <w:bookmarkEnd w:id="0"/>
    </w:p>
    <w:p w:rsidR="0061546E" w:rsidRPr="0061546E" w:rsidRDefault="0061546E" w:rsidP="00F665AF">
      <w:pPr>
        <w:rPr>
          <w:rFonts w:ascii="Times New Roman" w:hAnsi="Times New Roman" w:cs="Times New Roman"/>
          <w:b/>
          <w:sz w:val="28"/>
          <w:szCs w:val="28"/>
        </w:rPr>
      </w:pPr>
      <w:r w:rsidRPr="0061546E">
        <w:rPr>
          <w:rFonts w:ascii="Times New Roman" w:hAnsi="Times New Roman" w:cs="Times New Roman"/>
          <w:b/>
          <w:sz w:val="28"/>
          <w:szCs w:val="28"/>
        </w:rPr>
        <w:t>Мастер – класс для педагогов</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Развивающие пособия: 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и палочки </w:t>
      </w:r>
      <w:proofErr w:type="spellStart"/>
      <w:r w:rsidRPr="00D8771E">
        <w:rPr>
          <w:rFonts w:ascii="Times New Roman" w:hAnsi="Times New Roman" w:cs="Times New Roman"/>
          <w:sz w:val="28"/>
          <w:szCs w:val="28"/>
        </w:rPr>
        <w:t>Кюизенера</w:t>
      </w:r>
      <w:proofErr w:type="spellEnd"/>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Родители во все времена большое внимание уделяли игрушкам не развлекательного характера, а развивающего. С самого раннего возраста важно заниматься с ребенком: учить его различать цвета, времена года, считать предметы, улучшать память, внимание. Благо для этого сегодня есть огромное количество развивающих пособий, которые объединяют обучение и игру. Сегодня рассмотрим 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и набор палочек </w:t>
      </w:r>
      <w:proofErr w:type="spellStart"/>
      <w:r w:rsidRPr="00D8771E">
        <w:rPr>
          <w:rFonts w:ascii="Times New Roman" w:hAnsi="Times New Roman" w:cs="Times New Roman"/>
          <w:sz w:val="28"/>
          <w:szCs w:val="28"/>
        </w:rPr>
        <w:t>Кюизенера</w:t>
      </w:r>
      <w:proofErr w:type="spellEnd"/>
      <w:r w:rsidRPr="00D8771E">
        <w:rPr>
          <w:rFonts w:ascii="Times New Roman" w:hAnsi="Times New Roman" w:cs="Times New Roman"/>
          <w:sz w:val="28"/>
          <w:szCs w:val="28"/>
        </w:rPr>
        <w:t>.</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Почему так полезны эти развивающие методики?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Венгерский педагог </w:t>
      </w:r>
      <w:proofErr w:type="spellStart"/>
      <w:r w:rsidRPr="00D8771E">
        <w:rPr>
          <w:rFonts w:ascii="Times New Roman" w:hAnsi="Times New Roman" w:cs="Times New Roman"/>
          <w:sz w:val="28"/>
          <w:szCs w:val="28"/>
        </w:rPr>
        <w:t>Золтан</w:t>
      </w:r>
      <w:proofErr w:type="spellEnd"/>
      <w:r w:rsidRPr="00D8771E">
        <w:rPr>
          <w:rFonts w:ascii="Times New Roman" w:hAnsi="Times New Roman" w:cs="Times New Roman"/>
          <w:sz w:val="28"/>
          <w:szCs w:val="28"/>
        </w:rPr>
        <w:t xml:space="preserve"> Пал </w:t>
      </w:r>
      <w:proofErr w:type="spellStart"/>
      <w:r w:rsidRPr="00D8771E">
        <w:rPr>
          <w:rFonts w:ascii="Times New Roman" w:hAnsi="Times New Roman" w:cs="Times New Roman"/>
          <w:sz w:val="28"/>
          <w:szCs w:val="28"/>
        </w:rPr>
        <w:t>Дьенеш</w:t>
      </w:r>
      <w:proofErr w:type="spellEnd"/>
      <w:r w:rsidRPr="00D8771E">
        <w:rPr>
          <w:rFonts w:ascii="Times New Roman" w:hAnsi="Times New Roman" w:cs="Times New Roman"/>
          <w:sz w:val="28"/>
          <w:szCs w:val="28"/>
        </w:rPr>
        <w:t xml:space="preserve"> и бельгийский учитель Джордж </w:t>
      </w:r>
      <w:proofErr w:type="spellStart"/>
      <w:proofErr w:type="gramStart"/>
      <w:r w:rsidRPr="00D8771E">
        <w:rPr>
          <w:rFonts w:ascii="Times New Roman" w:hAnsi="Times New Roman" w:cs="Times New Roman"/>
          <w:sz w:val="28"/>
          <w:szCs w:val="28"/>
        </w:rPr>
        <w:t>Кюизенер</w:t>
      </w:r>
      <w:proofErr w:type="spellEnd"/>
      <w:r w:rsidRPr="00D8771E">
        <w:rPr>
          <w:rFonts w:ascii="Times New Roman" w:hAnsi="Times New Roman" w:cs="Times New Roman"/>
          <w:sz w:val="28"/>
          <w:szCs w:val="28"/>
        </w:rPr>
        <w:t xml:space="preserve">  разработали</w:t>
      </w:r>
      <w:proofErr w:type="gramEnd"/>
      <w:r w:rsidRPr="00D8771E">
        <w:rPr>
          <w:rFonts w:ascii="Times New Roman" w:hAnsi="Times New Roman" w:cs="Times New Roman"/>
          <w:sz w:val="28"/>
          <w:szCs w:val="28"/>
        </w:rPr>
        <w:t xml:space="preserve"> свои авторские методики раннего обучения. Они представляет собой набор логических блоков, которые позволяют творчески подойти к изучению математической науки, развить внимание и логические способности.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и блоки </w:t>
      </w:r>
      <w:proofErr w:type="spellStart"/>
      <w:r w:rsidRPr="00D8771E">
        <w:rPr>
          <w:rFonts w:ascii="Times New Roman" w:hAnsi="Times New Roman" w:cs="Times New Roman"/>
          <w:sz w:val="28"/>
          <w:szCs w:val="28"/>
        </w:rPr>
        <w:t>Кюизенера</w:t>
      </w:r>
      <w:proofErr w:type="spellEnd"/>
      <w:r w:rsidRPr="00D8771E">
        <w:rPr>
          <w:rFonts w:ascii="Times New Roman" w:hAnsi="Times New Roman" w:cs="Times New Roman"/>
          <w:sz w:val="28"/>
          <w:szCs w:val="28"/>
        </w:rPr>
        <w:t xml:space="preserve"> помогают малышам в игровой форме познакомиться с цветами, геометрическими фигурами, их размерами, понять, что такое «каждый», «через два», что больше или меньше. Эти развивающие пособия заинтересуют не только детей, но и взрослых.</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Для какого возраста подходят эти методики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Обычно эти наборы используют для игр с детьми от двух то семи лет. Но все зависит от развития ребенка. Если </w:t>
      </w:r>
      <w:proofErr w:type="gramStart"/>
      <w:r w:rsidRPr="00D8771E">
        <w:rPr>
          <w:rFonts w:ascii="Times New Roman" w:hAnsi="Times New Roman" w:cs="Times New Roman"/>
          <w:sz w:val="28"/>
          <w:szCs w:val="28"/>
        </w:rPr>
        <w:t>ребёнок  смышленый</w:t>
      </w:r>
      <w:proofErr w:type="gramEnd"/>
      <w:r w:rsidRPr="00D8771E">
        <w:rPr>
          <w:rFonts w:ascii="Times New Roman" w:hAnsi="Times New Roman" w:cs="Times New Roman"/>
          <w:sz w:val="28"/>
          <w:szCs w:val="28"/>
        </w:rPr>
        <w:t>, то можно попробовать предложить эти блоки уже в год. По разным причинам бывают задержки в развитии, тогда эти наборы подойдут для ребенка и восьми-девятилетнего возраста.</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Что развивают кубики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Логические 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в доступной и наглядно</w:t>
      </w:r>
      <w:r>
        <w:rPr>
          <w:rFonts w:ascii="Times New Roman" w:hAnsi="Times New Roman" w:cs="Times New Roman"/>
          <w:sz w:val="28"/>
          <w:szCs w:val="28"/>
        </w:rPr>
        <w:t>й форме знакомят детей с цветом, формой</w:t>
      </w:r>
      <w:r w:rsidRPr="00D8771E">
        <w:rPr>
          <w:rFonts w:ascii="Times New Roman" w:hAnsi="Times New Roman" w:cs="Times New Roman"/>
          <w:sz w:val="28"/>
          <w:szCs w:val="28"/>
        </w:rPr>
        <w:t>, раз</w:t>
      </w:r>
      <w:r>
        <w:rPr>
          <w:rFonts w:ascii="Times New Roman" w:hAnsi="Times New Roman" w:cs="Times New Roman"/>
          <w:sz w:val="28"/>
          <w:szCs w:val="28"/>
        </w:rPr>
        <w:t>мером</w:t>
      </w:r>
      <w:r w:rsidRPr="00D8771E">
        <w:rPr>
          <w:rFonts w:ascii="Times New Roman" w:hAnsi="Times New Roman" w:cs="Times New Roman"/>
          <w:sz w:val="28"/>
          <w:szCs w:val="28"/>
        </w:rPr>
        <w:t>, толщиной предметов, начальными знаниями по математике и основами информатики. Этому всему ребенок научится, играя и выполняя ра</w:t>
      </w:r>
      <w:r>
        <w:rPr>
          <w:rFonts w:ascii="Times New Roman" w:hAnsi="Times New Roman" w:cs="Times New Roman"/>
          <w:sz w:val="28"/>
          <w:szCs w:val="28"/>
        </w:rPr>
        <w:t>зличные манипуляции с блоками</w:t>
      </w:r>
      <w:r w:rsidRPr="00D8771E">
        <w:rPr>
          <w:rFonts w:ascii="Times New Roman" w:hAnsi="Times New Roman" w:cs="Times New Roman"/>
          <w:sz w:val="28"/>
          <w:szCs w:val="28"/>
        </w:rPr>
        <w:t>.</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Набор развивает:</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творческий потенциал;</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логическое мышление;</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lastRenderedPageBreak/>
        <w:t>мыслительные операции (классификация, сравнение, анализ, обобщение);</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познавательные процессы (ощущение, восприятие, внимание, память, воображение);</w:t>
      </w:r>
      <w:r>
        <w:rPr>
          <w:rFonts w:ascii="Times New Roman" w:hAnsi="Times New Roman" w:cs="Times New Roman"/>
          <w:sz w:val="28"/>
          <w:szCs w:val="28"/>
        </w:rPr>
        <w:t xml:space="preserve"> </w:t>
      </w:r>
      <w:r w:rsidRPr="005B6FF1">
        <w:rPr>
          <w:rFonts w:ascii="Times New Roman" w:hAnsi="Times New Roman" w:cs="Times New Roman"/>
          <w:sz w:val="28"/>
          <w:szCs w:val="28"/>
        </w:rPr>
        <w:t>мелкую моторику.</w:t>
      </w:r>
    </w:p>
    <w:p w:rsidR="00F665AF" w:rsidRPr="00D8771E" w:rsidRDefault="00F665AF" w:rsidP="00F665AF">
      <w:pPr>
        <w:rPr>
          <w:rFonts w:ascii="Times New Roman" w:hAnsi="Times New Roman" w:cs="Times New Roman"/>
          <w:sz w:val="28"/>
          <w:szCs w:val="28"/>
        </w:rPr>
      </w:pPr>
      <w:proofErr w:type="spellStart"/>
      <w:r w:rsidRPr="00D8771E">
        <w:rPr>
          <w:rFonts w:ascii="Times New Roman" w:hAnsi="Times New Roman" w:cs="Times New Roman"/>
          <w:sz w:val="28"/>
          <w:szCs w:val="28"/>
        </w:rPr>
        <w:t>Дьенеш</w:t>
      </w:r>
      <w:proofErr w:type="spellEnd"/>
      <w:r w:rsidRPr="00D8771E">
        <w:rPr>
          <w:rFonts w:ascii="Times New Roman" w:hAnsi="Times New Roman" w:cs="Times New Roman"/>
          <w:sz w:val="28"/>
          <w:szCs w:val="28"/>
        </w:rPr>
        <w:t xml:space="preserve"> разработал свое пособие так, что в нем нет ни одного одинакового предмета. Все они различаются по форме, размеру, толщине и цвету.</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Игра «Отыщи фигуру»</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Попросите малыша найти одинаковые кубики. </w:t>
      </w:r>
      <w:proofErr w:type="gramStart"/>
      <w:r w:rsidRPr="00D8771E">
        <w:rPr>
          <w:rFonts w:ascii="Times New Roman" w:hAnsi="Times New Roman" w:cs="Times New Roman"/>
          <w:sz w:val="28"/>
          <w:szCs w:val="28"/>
        </w:rPr>
        <w:t>Например</w:t>
      </w:r>
      <w:proofErr w:type="gramEnd"/>
      <w:r w:rsidRPr="00D8771E">
        <w:rPr>
          <w:rFonts w:ascii="Times New Roman" w:hAnsi="Times New Roman" w:cs="Times New Roman"/>
          <w:sz w:val="28"/>
          <w:szCs w:val="28"/>
        </w:rPr>
        <w:t xml:space="preserve">: «Выбери, пожалуйста, фигурки такого же цвета, как эта (красная)». Обязательно проговаривайте цвет и указывайте на кубики. Для детей в раннем возрасте это важно. </w:t>
      </w:r>
      <w:r>
        <w:rPr>
          <w:rFonts w:ascii="Times New Roman" w:hAnsi="Times New Roman" w:cs="Times New Roman"/>
          <w:sz w:val="28"/>
          <w:szCs w:val="28"/>
        </w:rPr>
        <w:t>Спросите про другие свойства,</w:t>
      </w:r>
      <w:r w:rsidRPr="00D8771E">
        <w:rPr>
          <w:rFonts w:ascii="Times New Roman" w:hAnsi="Times New Roman" w:cs="Times New Roman"/>
          <w:sz w:val="28"/>
          <w:szCs w:val="28"/>
        </w:rPr>
        <w:t xml:space="preserve"> познакомьте с понятием «не такой». </w:t>
      </w:r>
      <w:proofErr w:type="gramStart"/>
      <w:r w:rsidRPr="00D8771E">
        <w:rPr>
          <w:rFonts w:ascii="Times New Roman" w:hAnsi="Times New Roman" w:cs="Times New Roman"/>
          <w:sz w:val="28"/>
          <w:szCs w:val="28"/>
        </w:rPr>
        <w:t>Например</w:t>
      </w:r>
      <w:proofErr w:type="gramEnd"/>
      <w:r w:rsidRPr="00D8771E">
        <w:rPr>
          <w:rFonts w:ascii="Times New Roman" w:hAnsi="Times New Roman" w:cs="Times New Roman"/>
          <w:sz w:val="28"/>
          <w:szCs w:val="28"/>
        </w:rPr>
        <w:t>: «Найди все кубики, которые по размеру не такие же, как этот».</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Игра «Что в мешочке?»</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Сложите несколько фигур в мешочек. Попросите ребенка, не подглядывая, на ощупь определить размер, форму или толщину кубика.</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Игра на память</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Разложите перед малышом разные кубики, пусть внимательно их изучит. Попросите ребенка отвернуться. Измените последовательность, добавьте или уберите одну фигуру. Попросите малыша найти, что изменилось.</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 xml:space="preserve"> Задания для ребят постарше</w:t>
      </w:r>
    </w:p>
    <w:p w:rsidR="00F665AF" w:rsidRPr="00827CA6" w:rsidRDefault="00F665AF" w:rsidP="00F665AF">
      <w:pPr>
        <w:rPr>
          <w:rFonts w:ascii="Times New Roman" w:hAnsi="Times New Roman" w:cs="Times New Roman"/>
          <w:b/>
          <w:sz w:val="28"/>
          <w:szCs w:val="28"/>
        </w:rPr>
      </w:pPr>
      <w:r w:rsidRPr="00827CA6">
        <w:rPr>
          <w:rFonts w:ascii="Times New Roman" w:hAnsi="Times New Roman" w:cs="Times New Roman"/>
          <w:b/>
          <w:sz w:val="28"/>
          <w:szCs w:val="28"/>
        </w:rPr>
        <w:t>Игра «Продолжи»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Взрослый выкладывает несколько кубиков с одной одинаковой характеристикой и просит ребенка сделать второй ряд по образцу. Например, за признак берем цвет: синий квадрат, красный круг, желтый треугольник. Малыш должен сохранить эту последовательность цветов и выложить ряд. </w:t>
      </w:r>
      <w:proofErr w:type="gramStart"/>
      <w:r w:rsidRPr="00D8771E">
        <w:rPr>
          <w:rFonts w:ascii="Times New Roman" w:hAnsi="Times New Roman" w:cs="Times New Roman"/>
          <w:sz w:val="28"/>
          <w:szCs w:val="28"/>
        </w:rPr>
        <w:t>Например</w:t>
      </w:r>
      <w:proofErr w:type="gramEnd"/>
      <w:r w:rsidRPr="00D8771E">
        <w:rPr>
          <w:rFonts w:ascii="Times New Roman" w:hAnsi="Times New Roman" w:cs="Times New Roman"/>
          <w:sz w:val="28"/>
          <w:szCs w:val="28"/>
        </w:rPr>
        <w:t>: синий треугольник, красный квадрат, желтый круг.</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Игра «Прятки»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Разложите перед малышом несколько кубиков и скажите, что под одним из них спрятался котенок (картинка с его изображением). Найти его можно, задавая наводящие вопросы. </w:t>
      </w:r>
      <w:proofErr w:type="gramStart"/>
      <w:r w:rsidRPr="00D8771E">
        <w:rPr>
          <w:rFonts w:ascii="Times New Roman" w:hAnsi="Times New Roman" w:cs="Times New Roman"/>
          <w:sz w:val="28"/>
          <w:szCs w:val="28"/>
        </w:rPr>
        <w:t>Например</w:t>
      </w:r>
      <w:proofErr w:type="gramEnd"/>
      <w:r w:rsidRPr="00D8771E">
        <w:rPr>
          <w:rFonts w:ascii="Times New Roman" w:hAnsi="Times New Roman" w:cs="Times New Roman"/>
          <w:sz w:val="28"/>
          <w:szCs w:val="28"/>
        </w:rPr>
        <w:t>: «Это квадратный кубик?», «Это желтый кубик?» Приведите малышу пример, чтобы ему было понятнее.</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Игра «Сортировка»</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lastRenderedPageBreak/>
        <w:t xml:space="preserve">Уже с раннего возраста полезно приучать малыша к уборке. Каким образом? Обычно ребенка просят помочь сложить игрушки на место. Это можно удачно использовать, когда после занятия нужно убрать 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Можно предложить </w:t>
      </w:r>
      <w:proofErr w:type="gramStart"/>
      <w:r w:rsidRPr="00D8771E">
        <w:rPr>
          <w:rFonts w:ascii="Times New Roman" w:hAnsi="Times New Roman" w:cs="Times New Roman"/>
          <w:sz w:val="28"/>
          <w:szCs w:val="28"/>
        </w:rPr>
        <w:t>ребёнку  собирать</w:t>
      </w:r>
      <w:proofErr w:type="gramEnd"/>
      <w:r w:rsidRPr="00D8771E">
        <w:rPr>
          <w:rFonts w:ascii="Times New Roman" w:hAnsi="Times New Roman" w:cs="Times New Roman"/>
          <w:sz w:val="28"/>
          <w:szCs w:val="28"/>
        </w:rPr>
        <w:t xml:space="preserve"> все желтые или  маленькие кубики, а потом остальные.</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 xml:space="preserve">Развивающие задачи палочек </w:t>
      </w:r>
      <w:proofErr w:type="spellStart"/>
      <w:r w:rsidRPr="00C3563E">
        <w:rPr>
          <w:rFonts w:ascii="Times New Roman" w:hAnsi="Times New Roman" w:cs="Times New Roman"/>
          <w:b/>
          <w:sz w:val="28"/>
          <w:szCs w:val="28"/>
        </w:rPr>
        <w:t>Кюизенера</w:t>
      </w:r>
      <w:proofErr w:type="spellEnd"/>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Палочки </w:t>
      </w:r>
      <w:proofErr w:type="spellStart"/>
      <w:r w:rsidRPr="00D8771E">
        <w:rPr>
          <w:rFonts w:ascii="Times New Roman" w:hAnsi="Times New Roman" w:cs="Times New Roman"/>
          <w:sz w:val="28"/>
          <w:szCs w:val="28"/>
        </w:rPr>
        <w:t>Кюизинера</w:t>
      </w:r>
      <w:proofErr w:type="spellEnd"/>
      <w:r w:rsidRPr="00D8771E">
        <w:rPr>
          <w:rFonts w:ascii="Times New Roman" w:hAnsi="Times New Roman" w:cs="Times New Roman"/>
          <w:sz w:val="28"/>
          <w:szCs w:val="28"/>
        </w:rPr>
        <w:t xml:space="preserve"> представляют собой многофункциональное математическое пособие. С его помощью в игре ребенок учится понимать числовую последовательность, понятия «больше и меньше», «право и лево», «длиннее и короче», «выше и ниже», «между», «через один» и так далее.</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Набор </w:t>
      </w:r>
      <w:proofErr w:type="spellStart"/>
      <w:r w:rsidRPr="00D8771E">
        <w:rPr>
          <w:rFonts w:ascii="Times New Roman" w:hAnsi="Times New Roman" w:cs="Times New Roman"/>
          <w:sz w:val="28"/>
          <w:szCs w:val="28"/>
        </w:rPr>
        <w:t>Кюизенера</w:t>
      </w:r>
      <w:proofErr w:type="spellEnd"/>
      <w:r w:rsidRPr="00D8771E">
        <w:rPr>
          <w:rFonts w:ascii="Times New Roman" w:hAnsi="Times New Roman" w:cs="Times New Roman"/>
          <w:sz w:val="28"/>
          <w:szCs w:val="28"/>
        </w:rPr>
        <w:t xml:space="preserve"> имеет несколько названий: «цветные числа», «числа в цвете», «цветные линеечки», «цветные палочки».</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Это методическое пособие направлено на развитие:</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наглядно-действенного мышления;</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познавательной активности;</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восприятия;</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внимания;</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конструкторских способностей;</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пространственного ориентирования;</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творческого потенциала;</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фантазии и воображения;</w:t>
      </w:r>
    </w:p>
    <w:p w:rsidR="00F665AF" w:rsidRPr="005B6FF1" w:rsidRDefault="00F665AF" w:rsidP="00F665AF">
      <w:pPr>
        <w:pStyle w:val="a3"/>
        <w:rPr>
          <w:rFonts w:ascii="Times New Roman" w:hAnsi="Times New Roman" w:cs="Times New Roman"/>
          <w:sz w:val="28"/>
          <w:szCs w:val="28"/>
        </w:rPr>
      </w:pPr>
      <w:r w:rsidRPr="005B6FF1">
        <w:rPr>
          <w:rFonts w:ascii="Times New Roman" w:hAnsi="Times New Roman" w:cs="Times New Roman"/>
          <w:sz w:val="28"/>
          <w:szCs w:val="28"/>
        </w:rPr>
        <w:t>мелкой моторики.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Этот набор только дополняет 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для детей и позволяет комплексно подойти к изучению основ математики.</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 xml:space="preserve">Из чего состоят палочки </w:t>
      </w:r>
      <w:proofErr w:type="spellStart"/>
      <w:r w:rsidRPr="00C3563E">
        <w:rPr>
          <w:rFonts w:ascii="Times New Roman" w:hAnsi="Times New Roman" w:cs="Times New Roman"/>
          <w:b/>
          <w:sz w:val="28"/>
          <w:szCs w:val="28"/>
        </w:rPr>
        <w:t>Кюизенера</w:t>
      </w:r>
      <w:proofErr w:type="spellEnd"/>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В набор входят четырехгранные палочки, которые отличаются по размерам и цветам. Они примечательны тем, что блоки разной длины имеют свой цвет и числовое значение. То есть, чем больше палочка, тем большую цифру она обозначает.</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Наборы </w:t>
      </w:r>
      <w:proofErr w:type="spellStart"/>
      <w:r w:rsidRPr="00D8771E">
        <w:rPr>
          <w:rFonts w:ascii="Times New Roman" w:hAnsi="Times New Roman" w:cs="Times New Roman"/>
          <w:sz w:val="28"/>
          <w:szCs w:val="28"/>
        </w:rPr>
        <w:t>Кюизенера</w:t>
      </w:r>
      <w:proofErr w:type="spellEnd"/>
      <w:r w:rsidRPr="00D8771E">
        <w:rPr>
          <w:rFonts w:ascii="Times New Roman" w:hAnsi="Times New Roman" w:cs="Times New Roman"/>
          <w:sz w:val="28"/>
          <w:szCs w:val="28"/>
        </w:rPr>
        <w:t xml:space="preserve"> различаются по цветовой гамме, количеству палочек и материалу, из которого они сделаны. На сегодняшний день в продаже предлагаются пластмассовые и деревянные блоки.</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Знакомим малыша с палочками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Разложите перед ребенком «цветные линеечки». Дайте ему рассмотреть их и потрогать. Можете рассказать малышу про палочки, какого они размера и </w:t>
      </w:r>
      <w:r w:rsidRPr="00D8771E">
        <w:rPr>
          <w:rFonts w:ascii="Times New Roman" w:hAnsi="Times New Roman" w:cs="Times New Roman"/>
          <w:sz w:val="28"/>
          <w:szCs w:val="28"/>
        </w:rPr>
        <w:lastRenderedPageBreak/>
        <w:t>цвета. Покажите самый короткий блок и попросите найти такой же, как у вас. То же самое проделайте с самой длинной палочкой.</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Выкладывайте с малышом домики, дорожки, предметы мебели, геометрические фигуры. Предложите назвать цвета, которые были использованы в построении фигурки.</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 xml:space="preserve">Игры с палочками </w:t>
      </w:r>
      <w:proofErr w:type="spellStart"/>
      <w:r w:rsidRPr="00C3563E">
        <w:rPr>
          <w:rFonts w:ascii="Times New Roman" w:hAnsi="Times New Roman" w:cs="Times New Roman"/>
          <w:b/>
          <w:sz w:val="28"/>
          <w:szCs w:val="28"/>
        </w:rPr>
        <w:t>Кюизенера</w:t>
      </w:r>
      <w:proofErr w:type="spellEnd"/>
      <w:r w:rsidRPr="00C3563E">
        <w:rPr>
          <w:rFonts w:ascii="Times New Roman" w:hAnsi="Times New Roman" w:cs="Times New Roman"/>
          <w:b/>
          <w:sz w:val="28"/>
          <w:szCs w:val="28"/>
        </w:rPr>
        <w:t xml:space="preserve"> </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Игра «Сложи фигуру»</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Предложите малышу выстраивать из палочек различные фигуры: квадрат, треугольник и т. д. Когда у него будет хорошо получаться, немного усложните задачу. Например, попросите выложить два синих квадрата, потом – три прямоугольника (голубой, белый и желтый). Попросите сравнить размеры каждого элемента.</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Игра на развитие памяти</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Кубики </w:t>
      </w:r>
      <w:proofErr w:type="spellStart"/>
      <w:r w:rsidRPr="00D8771E">
        <w:rPr>
          <w:rFonts w:ascii="Times New Roman" w:hAnsi="Times New Roman" w:cs="Times New Roman"/>
          <w:sz w:val="28"/>
          <w:szCs w:val="28"/>
        </w:rPr>
        <w:t>Дьенеша</w:t>
      </w:r>
      <w:proofErr w:type="spellEnd"/>
      <w:r w:rsidRPr="00D8771E">
        <w:rPr>
          <w:rFonts w:ascii="Times New Roman" w:hAnsi="Times New Roman" w:cs="Times New Roman"/>
          <w:sz w:val="28"/>
          <w:szCs w:val="28"/>
        </w:rPr>
        <w:t xml:space="preserve"> и палочки </w:t>
      </w:r>
      <w:proofErr w:type="spellStart"/>
      <w:r w:rsidRPr="00D8771E">
        <w:rPr>
          <w:rFonts w:ascii="Times New Roman" w:hAnsi="Times New Roman" w:cs="Times New Roman"/>
          <w:sz w:val="28"/>
          <w:szCs w:val="28"/>
        </w:rPr>
        <w:t>Кюизенера</w:t>
      </w:r>
      <w:proofErr w:type="spellEnd"/>
      <w:r w:rsidRPr="00D8771E">
        <w:rPr>
          <w:rFonts w:ascii="Times New Roman" w:hAnsi="Times New Roman" w:cs="Times New Roman"/>
          <w:sz w:val="28"/>
          <w:szCs w:val="28"/>
        </w:rPr>
        <w:t xml:space="preserve"> похожи по выполняемым задачам, поэтому с этими наборами иногда можно использовать одни и те же игры. Например, упражнение на развитие памяти и внимания.</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Выложите перед малышом ряд палочек, попросите хорошо рассмотреть их и постараться запомнить, как они лежат. Переложите или уберите один блок, а потом спросите у ребенка, что изменилось.</w:t>
      </w:r>
    </w:p>
    <w:p w:rsidR="00F665AF" w:rsidRPr="00C3563E" w:rsidRDefault="00F665AF" w:rsidP="00F665AF">
      <w:pPr>
        <w:rPr>
          <w:rFonts w:ascii="Times New Roman" w:hAnsi="Times New Roman" w:cs="Times New Roman"/>
          <w:b/>
          <w:sz w:val="28"/>
          <w:szCs w:val="28"/>
        </w:rPr>
      </w:pPr>
      <w:r w:rsidRPr="00C3563E">
        <w:rPr>
          <w:rFonts w:ascii="Times New Roman" w:hAnsi="Times New Roman" w:cs="Times New Roman"/>
          <w:b/>
          <w:sz w:val="28"/>
          <w:szCs w:val="28"/>
        </w:rPr>
        <w:t>Игры «Учимся измерять»</w:t>
      </w:r>
    </w:p>
    <w:p w:rsidR="00F665AF"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Например, дайте ребенку задание найти палочку, которая будет длиннее черной, но короче синей. Предложите малышу измерить одним блоком стол или на ощупь найти три одинаковых элемента. Попросите выложить из палочек дорожку, которая будет равна длине оранжевой палочки. Такие игры на измерение можно придумывать самому или вместе с малышом.</w:t>
      </w:r>
    </w:p>
    <w:p w:rsidR="00F665AF" w:rsidRPr="00D8771E" w:rsidRDefault="00F665AF" w:rsidP="00F665AF">
      <w:pPr>
        <w:rPr>
          <w:rFonts w:ascii="Times New Roman" w:hAnsi="Times New Roman" w:cs="Times New Roman"/>
          <w:sz w:val="28"/>
          <w:szCs w:val="28"/>
        </w:rPr>
      </w:pPr>
      <w:r w:rsidRPr="00D8771E">
        <w:rPr>
          <w:rFonts w:ascii="Times New Roman" w:hAnsi="Times New Roman" w:cs="Times New Roman"/>
          <w:sz w:val="28"/>
          <w:szCs w:val="28"/>
        </w:rPr>
        <w:t xml:space="preserve">Также можно распечатать разные схемы рисунков из палочек </w:t>
      </w:r>
      <w:proofErr w:type="spellStart"/>
      <w:r w:rsidRPr="00D8771E">
        <w:rPr>
          <w:rFonts w:ascii="Times New Roman" w:hAnsi="Times New Roman" w:cs="Times New Roman"/>
          <w:sz w:val="28"/>
          <w:szCs w:val="28"/>
        </w:rPr>
        <w:t>Кюизинера</w:t>
      </w:r>
      <w:proofErr w:type="spellEnd"/>
      <w:r w:rsidRPr="00D8771E">
        <w:rPr>
          <w:rFonts w:ascii="Times New Roman" w:hAnsi="Times New Roman" w:cs="Times New Roman"/>
          <w:sz w:val="28"/>
          <w:szCs w:val="28"/>
        </w:rPr>
        <w:t xml:space="preserve"> и заполнять их вместе с малышом. По окончании работы спросите о длине использованных палочек.</w:t>
      </w:r>
    </w:p>
    <w:p w:rsidR="00587586" w:rsidRDefault="00587586"/>
    <w:sectPr w:rsidR="00587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FF"/>
    <w:rsid w:val="00587586"/>
    <w:rsid w:val="005E72FF"/>
    <w:rsid w:val="0061546E"/>
    <w:rsid w:val="009E1474"/>
    <w:rsid w:val="00F6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7B92"/>
  <w15:chartTrackingRefBased/>
  <w15:docId w15:val="{6207D1D5-091E-4409-B2C6-42BABF7C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5A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65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5734</Characters>
  <Application>Microsoft Office Word</Application>
  <DocSecurity>0</DocSecurity>
  <Lines>47</Lines>
  <Paragraphs>13</Paragraphs>
  <ScaleCrop>false</ScaleCrop>
  <Company>SPecialiST RePack</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2025-01-16T14:11:00Z</dcterms:created>
  <dcterms:modified xsi:type="dcterms:W3CDTF">2025-01-19T12:23:00Z</dcterms:modified>
</cp:coreProperties>
</file>